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E32A7" w14:textId="75FF2FD8" w:rsidR="00B42295" w:rsidRDefault="00B42295">
      <w:pPr>
        <w:rPr>
          <w:rFonts w:ascii="Arial" w:hAnsi="Arial" w:cs="Arial"/>
          <w:sz w:val="24"/>
          <w:szCs w:val="24"/>
        </w:rPr>
      </w:pPr>
      <w:r>
        <w:rPr>
          <w:rFonts w:ascii="Arial" w:hAnsi="Arial" w:cs="Arial"/>
          <w:sz w:val="24"/>
          <w:szCs w:val="24"/>
        </w:rPr>
        <w:t>Education and Training Bill 193-1</w:t>
      </w:r>
    </w:p>
    <w:p w14:paraId="23BC389F" w14:textId="7F3EAB4E" w:rsidR="00B42295" w:rsidRDefault="00B42295">
      <w:pPr>
        <w:rPr>
          <w:rFonts w:ascii="Arial" w:hAnsi="Arial" w:cs="Arial"/>
          <w:sz w:val="24"/>
          <w:szCs w:val="24"/>
        </w:rPr>
      </w:pPr>
      <w:r>
        <w:rPr>
          <w:rFonts w:ascii="Arial" w:hAnsi="Arial" w:cs="Arial"/>
          <w:sz w:val="24"/>
          <w:szCs w:val="24"/>
        </w:rPr>
        <w:t xml:space="preserve">I support the </w:t>
      </w:r>
      <w:r w:rsidR="00131ED7">
        <w:rPr>
          <w:rFonts w:ascii="Arial" w:hAnsi="Arial" w:cs="Arial"/>
          <w:sz w:val="24"/>
          <w:szCs w:val="24"/>
        </w:rPr>
        <w:t xml:space="preserve">general </w:t>
      </w:r>
      <w:r>
        <w:rPr>
          <w:rFonts w:ascii="Arial" w:hAnsi="Arial" w:cs="Arial"/>
          <w:sz w:val="24"/>
          <w:szCs w:val="24"/>
        </w:rPr>
        <w:t>intent of this bill, as previous legislation is now outdated in some wording, and there are so many different pieces of legislation related to education that it makes sense to bring them all together in a more accessible format.</w:t>
      </w:r>
    </w:p>
    <w:p w14:paraId="26029E6F" w14:textId="0E60D415" w:rsidR="00B42295" w:rsidRDefault="00B42295">
      <w:pPr>
        <w:rPr>
          <w:rFonts w:ascii="Arial" w:hAnsi="Arial" w:cs="Arial"/>
          <w:sz w:val="24"/>
          <w:szCs w:val="24"/>
        </w:rPr>
      </w:pPr>
      <w:r>
        <w:rPr>
          <w:rFonts w:ascii="Arial" w:hAnsi="Arial" w:cs="Arial"/>
          <w:sz w:val="24"/>
          <w:szCs w:val="24"/>
        </w:rPr>
        <w:t>I wish to make the following comments:</w:t>
      </w:r>
    </w:p>
    <w:p w14:paraId="79124193" w14:textId="337E715E" w:rsidR="009B3C0D" w:rsidRPr="0006463B" w:rsidRDefault="009B3C0D">
      <w:pPr>
        <w:rPr>
          <w:rFonts w:ascii="Arial" w:hAnsi="Arial" w:cs="Arial"/>
          <w:sz w:val="24"/>
          <w:szCs w:val="24"/>
          <w:u w:val="single"/>
        </w:rPr>
      </w:pPr>
      <w:r w:rsidRPr="0006463B">
        <w:rPr>
          <w:rFonts w:ascii="Arial" w:hAnsi="Arial" w:cs="Arial"/>
          <w:sz w:val="24"/>
          <w:szCs w:val="24"/>
          <w:u w:val="single"/>
        </w:rPr>
        <w:t>Section 37 – Long-term exemptions from enrolment</w:t>
      </w:r>
    </w:p>
    <w:p w14:paraId="14CFF739" w14:textId="7B9710F8" w:rsidR="009B3C0D" w:rsidRDefault="009B3C0D">
      <w:pPr>
        <w:rPr>
          <w:rFonts w:ascii="Arial" w:hAnsi="Arial" w:cs="Arial"/>
          <w:sz w:val="24"/>
          <w:szCs w:val="24"/>
        </w:rPr>
      </w:pPr>
      <w:bookmarkStart w:id="0" w:name="_Hlk31039791"/>
      <w:r>
        <w:rPr>
          <w:rFonts w:ascii="Arial" w:hAnsi="Arial" w:cs="Arial"/>
          <w:sz w:val="24"/>
          <w:szCs w:val="24"/>
        </w:rPr>
        <w:t>This section replaces Section 21 in the current 1989 Act</w:t>
      </w:r>
      <w:r w:rsidR="0006463B">
        <w:rPr>
          <w:rFonts w:ascii="Arial" w:hAnsi="Arial" w:cs="Arial"/>
          <w:sz w:val="24"/>
          <w:szCs w:val="24"/>
        </w:rPr>
        <w:t xml:space="preserve">, the chief segment of the law which governs </w:t>
      </w:r>
      <w:r w:rsidR="00131ED7">
        <w:rPr>
          <w:rFonts w:ascii="Arial" w:hAnsi="Arial" w:cs="Arial"/>
          <w:sz w:val="24"/>
          <w:szCs w:val="24"/>
        </w:rPr>
        <w:t xml:space="preserve">the </w:t>
      </w:r>
      <w:r w:rsidR="0006463B">
        <w:rPr>
          <w:rFonts w:ascii="Arial" w:hAnsi="Arial" w:cs="Arial"/>
          <w:sz w:val="24"/>
          <w:szCs w:val="24"/>
        </w:rPr>
        <w:t>home education (</w:t>
      </w:r>
      <w:proofErr w:type="spellStart"/>
      <w:r w:rsidR="0006463B">
        <w:rPr>
          <w:rFonts w:ascii="Arial" w:hAnsi="Arial" w:cs="Arial"/>
          <w:sz w:val="24"/>
          <w:szCs w:val="24"/>
        </w:rPr>
        <w:t>homeschooling</w:t>
      </w:r>
      <w:proofErr w:type="spellEnd"/>
      <w:r w:rsidR="0006463B">
        <w:rPr>
          <w:rFonts w:ascii="Arial" w:hAnsi="Arial" w:cs="Arial"/>
          <w:sz w:val="24"/>
          <w:szCs w:val="24"/>
        </w:rPr>
        <w:t>) of students.</w:t>
      </w:r>
    </w:p>
    <w:p w14:paraId="65C440A3" w14:textId="151F137B" w:rsidR="009B3C0D" w:rsidRDefault="009B3C0D">
      <w:pPr>
        <w:rPr>
          <w:rFonts w:ascii="Arial" w:hAnsi="Arial" w:cs="Arial"/>
          <w:sz w:val="24"/>
          <w:szCs w:val="24"/>
        </w:rPr>
      </w:pPr>
      <w:r>
        <w:rPr>
          <w:rFonts w:ascii="Arial" w:hAnsi="Arial" w:cs="Arial"/>
          <w:sz w:val="24"/>
          <w:szCs w:val="24"/>
        </w:rPr>
        <w:t>In subsection 1, the new wording says</w:t>
      </w:r>
      <w:r w:rsidR="0006463B">
        <w:rPr>
          <w:rFonts w:ascii="Arial" w:hAnsi="Arial" w:cs="Arial"/>
          <w:sz w:val="24"/>
          <w:szCs w:val="24"/>
        </w:rPr>
        <w:t>:</w:t>
      </w:r>
      <w:r>
        <w:rPr>
          <w:rFonts w:ascii="Arial" w:hAnsi="Arial" w:cs="Arial"/>
          <w:sz w:val="24"/>
          <w:szCs w:val="24"/>
        </w:rPr>
        <w:t xml:space="preserve"> “The Secretary may…”, replacing “</w:t>
      </w:r>
      <w:r w:rsidRPr="009B3C0D">
        <w:rPr>
          <w:rFonts w:ascii="Arial" w:hAnsi="Arial" w:cs="Arial"/>
          <w:sz w:val="24"/>
          <w:szCs w:val="24"/>
        </w:rPr>
        <w:t>An employee of the Ministry designated by the Secretary for the purpose (in this section and section 26 referred to as a designated officer) may</w:t>
      </w:r>
      <w:r>
        <w:rPr>
          <w:rFonts w:ascii="Arial" w:hAnsi="Arial" w:cs="Arial"/>
          <w:sz w:val="24"/>
          <w:szCs w:val="24"/>
        </w:rPr>
        <w:t>…”</w:t>
      </w:r>
    </w:p>
    <w:p w14:paraId="643B0077" w14:textId="3A750C26" w:rsidR="001D1A50" w:rsidRDefault="001D1A50">
      <w:pPr>
        <w:rPr>
          <w:rFonts w:ascii="Arial" w:hAnsi="Arial" w:cs="Arial"/>
          <w:sz w:val="24"/>
          <w:szCs w:val="24"/>
        </w:rPr>
      </w:pPr>
      <w:r>
        <w:rPr>
          <w:rFonts w:ascii="Arial" w:hAnsi="Arial" w:cs="Arial"/>
          <w:sz w:val="24"/>
          <w:szCs w:val="24"/>
        </w:rPr>
        <w:t xml:space="preserve">This wording ignores the reality that exemptions are granted, not by the Secretary, but by </w:t>
      </w:r>
      <w:r w:rsidR="0026126E">
        <w:rPr>
          <w:rFonts w:ascii="Arial" w:hAnsi="Arial" w:cs="Arial"/>
          <w:sz w:val="24"/>
          <w:szCs w:val="24"/>
        </w:rPr>
        <w:t xml:space="preserve">staff in </w:t>
      </w:r>
      <w:r>
        <w:rPr>
          <w:rFonts w:ascii="Arial" w:hAnsi="Arial" w:cs="Arial"/>
          <w:sz w:val="24"/>
          <w:szCs w:val="24"/>
        </w:rPr>
        <w:t xml:space="preserve">11 regional offices on a completely independent basis. This is </w:t>
      </w:r>
      <w:bookmarkStart w:id="1" w:name="_GoBack"/>
      <w:bookmarkEnd w:id="1"/>
      <w:r>
        <w:rPr>
          <w:rFonts w:ascii="Arial" w:hAnsi="Arial" w:cs="Arial"/>
          <w:sz w:val="24"/>
          <w:szCs w:val="24"/>
        </w:rPr>
        <w:t xml:space="preserve">important because, </w:t>
      </w:r>
      <w:r w:rsidR="001710F0">
        <w:rPr>
          <w:rFonts w:ascii="Arial" w:hAnsi="Arial" w:cs="Arial"/>
          <w:sz w:val="24"/>
          <w:szCs w:val="24"/>
        </w:rPr>
        <w:t xml:space="preserve">when considering </w:t>
      </w:r>
      <w:r w:rsidR="0026126E">
        <w:rPr>
          <w:rFonts w:ascii="Arial" w:hAnsi="Arial" w:cs="Arial"/>
          <w:sz w:val="24"/>
          <w:szCs w:val="24"/>
        </w:rPr>
        <w:t>appeals a</w:t>
      </w:r>
      <w:r w:rsidR="001710F0">
        <w:rPr>
          <w:rFonts w:ascii="Arial" w:hAnsi="Arial" w:cs="Arial"/>
          <w:sz w:val="24"/>
          <w:szCs w:val="24"/>
        </w:rPr>
        <w:t>s</w:t>
      </w:r>
      <w:r w:rsidR="0026126E">
        <w:rPr>
          <w:rFonts w:ascii="Arial" w:hAnsi="Arial" w:cs="Arial"/>
          <w:sz w:val="24"/>
          <w:szCs w:val="24"/>
        </w:rPr>
        <w:t xml:space="preserve"> </w:t>
      </w:r>
      <w:r>
        <w:rPr>
          <w:rFonts w:ascii="Arial" w:hAnsi="Arial" w:cs="Arial"/>
          <w:sz w:val="24"/>
          <w:szCs w:val="24"/>
        </w:rPr>
        <w:t>discussed below, it would make no sense to appeal “the Secretary’s decision” to the Secretary.</w:t>
      </w:r>
    </w:p>
    <w:p w14:paraId="07C4008F" w14:textId="49A7CB21" w:rsidR="009B3C0D" w:rsidRDefault="009B3C0D">
      <w:pPr>
        <w:rPr>
          <w:rFonts w:ascii="Arial" w:hAnsi="Arial" w:cs="Arial"/>
          <w:sz w:val="24"/>
          <w:szCs w:val="24"/>
        </w:rPr>
      </w:pPr>
      <w:r>
        <w:rPr>
          <w:rFonts w:ascii="Arial" w:hAnsi="Arial" w:cs="Arial"/>
          <w:sz w:val="24"/>
          <w:szCs w:val="24"/>
        </w:rPr>
        <w:t xml:space="preserve">In Section 21 of the current Act, subsection 3 allows parents the right of appeal to the Secretary if an exemption application is declined by their regional office. This has been entirely omitted from the Bill, and I </w:t>
      </w:r>
      <w:r w:rsidR="001710F0">
        <w:rPr>
          <w:rFonts w:ascii="Arial" w:hAnsi="Arial" w:cs="Arial"/>
          <w:sz w:val="24"/>
          <w:szCs w:val="24"/>
        </w:rPr>
        <w:t>believe it should be</w:t>
      </w:r>
      <w:r>
        <w:rPr>
          <w:rFonts w:ascii="Arial" w:hAnsi="Arial" w:cs="Arial"/>
          <w:sz w:val="24"/>
          <w:szCs w:val="24"/>
        </w:rPr>
        <w:t xml:space="preserve"> included. </w:t>
      </w:r>
    </w:p>
    <w:p w14:paraId="2056D142" w14:textId="77777777" w:rsidR="001D1A50" w:rsidRDefault="001D1A50" w:rsidP="001D1A50">
      <w:pPr>
        <w:rPr>
          <w:rFonts w:ascii="Arial" w:hAnsi="Arial" w:cs="Arial"/>
          <w:sz w:val="24"/>
          <w:szCs w:val="24"/>
        </w:rPr>
      </w:pPr>
      <w:r>
        <w:rPr>
          <w:rFonts w:ascii="Arial" w:hAnsi="Arial" w:cs="Arial"/>
          <w:sz w:val="24"/>
          <w:szCs w:val="24"/>
        </w:rPr>
        <w:t xml:space="preserve">The right of appeal to the Secretary allows for the review of the application and related information and processes by an independent source – both the Secretary’s representative in the national office, and also a review by ERO, which is mandated in such cases by the current Act. </w:t>
      </w:r>
    </w:p>
    <w:p w14:paraId="07C2EA84" w14:textId="274AECFE" w:rsidR="001D1A50" w:rsidRDefault="001D1A50">
      <w:pPr>
        <w:rPr>
          <w:rFonts w:ascii="Arial" w:hAnsi="Arial" w:cs="Arial"/>
          <w:sz w:val="24"/>
          <w:szCs w:val="24"/>
        </w:rPr>
      </w:pPr>
      <w:r>
        <w:rPr>
          <w:rFonts w:ascii="Arial" w:hAnsi="Arial" w:cs="Arial"/>
          <w:sz w:val="24"/>
          <w:szCs w:val="24"/>
        </w:rPr>
        <w:t xml:space="preserve">Without this right of appeal, there is nothing to prevent individual regional offices, who have complete autonomy </w:t>
      </w:r>
      <w:proofErr w:type="gramStart"/>
      <w:r>
        <w:rPr>
          <w:rFonts w:ascii="Arial" w:hAnsi="Arial" w:cs="Arial"/>
          <w:sz w:val="24"/>
          <w:szCs w:val="24"/>
        </w:rPr>
        <w:t>in regard to</w:t>
      </w:r>
      <w:proofErr w:type="gramEnd"/>
      <w:r>
        <w:rPr>
          <w:rFonts w:ascii="Arial" w:hAnsi="Arial" w:cs="Arial"/>
          <w:sz w:val="24"/>
          <w:szCs w:val="24"/>
        </w:rPr>
        <w:t xml:space="preserve"> exemptions, from acting inappropriately or unfairly. While this may be a relatively rare occurrence, it does happen </w:t>
      </w:r>
      <w:r w:rsidR="00753351">
        <w:rPr>
          <w:rFonts w:ascii="Arial" w:hAnsi="Arial" w:cs="Arial"/>
          <w:sz w:val="24"/>
          <w:szCs w:val="24"/>
        </w:rPr>
        <w:t>from time to time</w:t>
      </w:r>
      <w:r>
        <w:rPr>
          <w:rFonts w:ascii="Arial" w:hAnsi="Arial" w:cs="Arial"/>
          <w:sz w:val="24"/>
          <w:szCs w:val="24"/>
        </w:rPr>
        <w:t xml:space="preserve">. </w:t>
      </w:r>
    </w:p>
    <w:p w14:paraId="2CE0B92C" w14:textId="3800B99A" w:rsidR="0006463B" w:rsidRDefault="001D1A50">
      <w:pPr>
        <w:rPr>
          <w:rFonts w:ascii="Arial" w:hAnsi="Arial" w:cs="Arial"/>
          <w:sz w:val="24"/>
          <w:szCs w:val="24"/>
        </w:rPr>
      </w:pPr>
      <w:r>
        <w:rPr>
          <w:rFonts w:ascii="Arial" w:hAnsi="Arial" w:cs="Arial"/>
          <w:sz w:val="24"/>
          <w:szCs w:val="24"/>
        </w:rPr>
        <w:t>Therefore, the right of appeal must be preserved.</w:t>
      </w:r>
    </w:p>
    <w:p w14:paraId="4D1C0B22" w14:textId="25B75D9C" w:rsidR="004D3494" w:rsidRPr="001710F0" w:rsidRDefault="004D3494">
      <w:pPr>
        <w:rPr>
          <w:rFonts w:ascii="Arial" w:hAnsi="Arial" w:cs="Arial"/>
          <w:i/>
          <w:iCs/>
          <w:sz w:val="24"/>
          <w:szCs w:val="24"/>
          <w:u w:val="single"/>
        </w:rPr>
      </w:pPr>
      <w:r w:rsidRPr="001710F0">
        <w:rPr>
          <w:rFonts w:ascii="Arial" w:hAnsi="Arial" w:cs="Arial"/>
          <w:i/>
          <w:iCs/>
          <w:sz w:val="24"/>
          <w:szCs w:val="24"/>
          <w:u w:val="single"/>
        </w:rPr>
        <w:t>Recommendations:</w:t>
      </w:r>
    </w:p>
    <w:p w14:paraId="25ECBC31" w14:textId="635A1965" w:rsidR="0006463B" w:rsidRPr="004D3494" w:rsidRDefault="004D3494" w:rsidP="00131ED7">
      <w:pPr>
        <w:pStyle w:val="ListParagraph"/>
        <w:numPr>
          <w:ilvl w:val="0"/>
          <w:numId w:val="1"/>
        </w:numPr>
        <w:spacing w:after="0"/>
        <w:rPr>
          <w:rFonts w:ascii="Arial" w:hAnsi="Arial" w:cs="Arial"/>
          <w:sz w:val="24"/>
          <w:szCs w:val="24"/>
        </w:rPr>
      </w:pPr>
      <w:r w:rsidRPr="004D3494">
        <w:rPr>
          <w:rFonts w:ascii="Arial" w:hAnsi="Arial" w:cs="Arial"/>
          <w:sz w:val="24"/>
          <w:szCs w:val="24"/>
        </w:rPr>
        <w:t>T</w:t>
      </w:r>
      <w:r w:rsidR="0006463B" w:rsidRPr="004D3494">
        <w:rPr>
          <w:rFonts w:ascii="Arial" w:hAnsi="Arial" w:cs="Arial"/>
          <w:sz w:val="24"/>
          <w:szCs w:val="24"/>
        </w:rPr>
        <w:t>hat the following wording be included in Section 37:</w:t>
      </w:r>
    </w:p>
    <w:p w14:paraId="2758416A" w14:textId="275880CA" w:rsidR="0006463B" w:rsidRPr="00870F59" w:rsidRDefault="0006463B" w:rsidP="00131ED7">
      <w:pPr>
        <w:spacing w:after="0"/>
        <w:rPr>
          <w:rFonts w:ascii="Arial" w:hAnsi="Arial" w:cs="Arial"/>
          <w:b/>
          <w:bCs/>
          <w:sz w:val="24"/>
          <w:szCs w:val="24"/>
        </w:rPr>
      </w:pPr>
      <w:r w:rsidRPr="00870F59">
        <w:rPr>
          <w:rFonts w:ascii="Arial" w:hAnsi="Arial" w:cs="Arial"/>
          <w:b/>
          <w:bCs/>
          <w:sz w:val="24"/>
          <w:szCs w:val="24"/>
        </w:rPr>
        <w:t>“</w:t>
      </w:r>
      <w:r w:rsidRPr="00870F59">
        <w:rPr>
          <w:rFonts w:ascii="Arial" w:hAnsi="Arial" w:cs="Arial"/>
          <w:b/>
          <w:bCs/>
          <w:sz w:val="24"/>
          <w:szCs w:val="24"/>
        </w:rPr>
        <w:t>If a designated officer refuses to grant a certificate under subsection (1), the applicant parent may appeal to the Secretary who, after considering a report on the matter from the Chief Review Officer, shall confirm the refusal or grant a certificate.</w:t>
      </w:r>
      <w:r w:rsidRPr="00870F59">
        <w:rPr>
          <w:rFonts w:ascii="Arial" w:hAnsi="Arial" w:cs="Arial"/>
          <w:b/>
          <w:bCs/>
          <w:sz w:val="24"/>
          <w:szCs w:val="24"/>
        </w:rPr>
        <w:t>”</w:t>
      </w:r>
    </w:p>
    <w:p w14:paraId="7AC1F549" w14:textId="79999EAC" w:rsidR="004D3494" w:rsidRPr="00131ED7" w:rsidRDefault="004D3494" w:rsidP="00131ED7">
      <w:pPr>
        <w:pStyle w:val="ListParagraph"/>
        <w:numPr>
          <w:ilvl w:val="0"/>
          <w:numId w:val="1"/>
        </w:numPr>
        <w:spacing w:before="240"/>
        <w:rPr>
          <w:rFonts w:ascii="Arial" w:hAnsi="Arial" w:cs="Arial"/>
          <w:sz w:val="24"/>
          <w:szCs w:val="24"/>
        </w:rPr>
      </w:pPr>
      <w:r w:rsidRPr="004D3494">
        <w:rPr>
          <w:rFonts w:ascii="Arial" w:hAnsi="Arial" w:cs="Arial"/>
          <w:sz w:val="24"/>
          <w:szCs w:val="24"/>
        </w:rPr>
        <w:t>T</w:t>
      </w:r>
      <w:r w:rsidR="0006463B" w:rsidRPr="004D3494">
        <w:rPr>
          <w:rFonts w:ascii="Arial" w:hAnsi="Arial" w:cs="Arial"/>
          <w:sz w:val="24"/>
          <w:szCs w:val="24"/>
        </w:rPr>
        <w:t xml:space="preserve">hat subsection 1 reflect the fact that a </w:t>
      </w:r>
      <w:proofErr w:type="gramStart"/>
      <w:r w:rsidR="0006463B" w:rsidRPr="004D3494">
        <w:rPr>
          <w:rFonts w:ascii="Arial" w:hAnsi="Arial" w:cs="Arial"/>
          <w:sz w:val="24"/>
          <w:szCs w:val="24"/>
        </w:rPr>
        <w:t>designated officer issues exemptions</w:t>
      </w:r>
      <w:proofErr w:type="gramEnd"/>
      <w:r w:rsidR="0006463B" w:rsidRPr="004D3494">
        <w:rPr>
          <w:rFonts w:ascii="Arial" w:hAnsi="Arial" w:cs="Arial"/>
          <w:sz w:val="24"/>
          <w:szCs w:val="24"/>
        </w:rPr>
        <w:t xml:space="preserve">, and not the Secretary. </w:t>
      </w:r>
    </w:p>
    <w:bookmarkEnd w:id="0"/>
    <w:p w14:paraId="0504C669" w14:textId="77777777" w:rsidR="001710F0" w:rsidRDefault="001710F0" w:rsidP="00131ED7">
      <w:pPr>
        <w:rPr>
          <w:rFonts w:ascii="Arial" w:hAnsi="Arial" w:cs="Arial"/>
          <w:sz w:val="24"/>
          <w:szCs w:val="24"/>
          <w:u w:val="single"/>
        </w:rPr>
      </w:pPr>
    </w:p>
    <w:p w14:paraId="575D86B8" w14:textId="31A794D0" w:rsidR="00131ED7" w:rsidRPr="001710F0" w:rsidRDefault="00131ED7" w:rsidP="00131ED7">
      <w:pPr>
        <w:rPr>
          <w:rFonts w:ascii="Arial" w:hAnsi="Arial" w:cs="Arial"/>
          <w:sz w:val="24"/>
          <w:szCs w:val="24"/>
          <w:u w:val="single"/>
        </w:rPr>
      </w:pPr>
      <w:r>
        <w:rPr>
          <w:rFonts w:ascii="Arial" w:hAnsi="Arial" w:cs="Arial"/>
          <w:sz w:val="24"/>
          <w:szCs w:val="24"/>
        </w:rPr>
        <w:t>Thank you for considering my submission.</w:t>
      </w:r>
    </w:p>
    <w:sectPr w:rsidR="00131ED7" w:rsidRPr="001710F0" w:rsidSect="00131ED7">
      <w:pgSz w:w="11906" w:h="16838"/>
      <w:pgMar w:top="1304" w:right="1304"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3675C0" w14:textId="77777777" w:rsidR="00342730" w:rsidRDefault="00342730" w:rsidP="00870F59">
      <w:pPr>
        <w:spacing w:after="0" w:line="240" w:lineRule="auto"/>
      </w:pPr>
      <w:r>
        <w:separator/>
      </w:r>
    </w:p>
  </w:endnote>
  <w:endnote w:type="continuationSeparator" w:id="0">
    <w:p w14:paraId="46BA15A2" w14:textId="77777777" w:rsidR="00342730" w:rsidRDefault="00342730" w:rsidP="00870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D2186" w14:textId="77777777" w:rsidR="00342730" w:rsidRDefault="00342730" w:rsidP="00870F59">
      <w:pPr>
        <w:spacing w:after="0" w:line="240" w:lineRule="auto"/>
      </w:pPr>
      <w:r>
        <w:separator/>
      </w:r>
    </w:p>
  </w:footnote>
  <w:footnote w:type="continuationSeparator" w:id="0">
    <w:p w14:paraId="22A6F561" w14:textId="77777777" w:rsidR="00342730" w:rsidRDefault="00342730" w:rsidP="00870F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5C0D4F"/>
    <w:multiLevelType w:val="hybridMultilevel"/>
    <w:tmpl w:val="CD5CF0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295"/>
    <w:rsid w:val="0006463B"/>
    <w:rsid w:val="00131ED7"/>
    <w:rsid w:val="001710F0"/>
    <w:rsid w:val="001D1A50"/>
    <w:rsid w:val="0026126E"/>
    <w:rsid w:val="00342730"/>
    <w:rsid w:val="0034605C"/>
    <w:rsid w:val="004D3494"/>
    <w:rsid w:val="005A7001"/>
    <w:rsid w:val="0062399F"/>
    <w:rsid w:val="00753351"/>
    <w:rsid w:val="007B567D"/>
    <w:rsid w:val="007F5A9D"/>
    <w:rsid w:val="00870F59"/>
    <w:rsid w:val="009B3C0D"/>
    <w:rsid w:val="00A109D2"/>
    <w:rsid w:val="00AC0EB4"/>
    <w:rsid w:val="00B4229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1FDF8"/>
  <w15:chartTrackingRefBased/>
  <w15:docId w15:val="{412640FC-30BC-42E5-B420-C973F4067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494"/>
    <w:pPr>
      <w:ind w:left="720"/>
      <w:contextualSpacing/>
    </w:pPr>
  </w:style>
  <w:style w:type="paragraph" w:styleId="EndnoteText">
    <w:name w:val="endnote text"/>
    <w:basedOn w:val="Normal"/>
    <w:link w:val="EndnoteTextChar"/>
    <w:uiPriority w:val="99"/>
    <w:semiHidden/>
    <w:unhideWhenUsed/>
    <w:rsid w:val="00870F5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70F59"/>
    <w:rPr>
      <w:sz w:val="20"/>
      <w:szCs w:val="20"/>
    </w:rPr>
  </w:style>
  <w:style w:type="character" w:styleId="EndnoteReference">
    <w:name w:val="endnote reference"/>
    <w:basedOn w:val="DefaultParagraphFont"/>
    <w:uiPriority w:val="99"/>
    <w:semiHidden/>
    <w:unhideWhenUsed/>
    <w:rsid w:val="00870F59"/>
    <w:rPr>
      <w:vertAlign w:val="superscript"/>
    </w:rPr>
  </w:style>
  <w:style w:type="character" w:styleId="Hyperlink">
    <w:name w:val="Hyperlink"/>
    <w:basedOn w:val="DefaultParagraphFont"/>
    <w:uiPriority w:val="99"/>
    <w:unhideWhenUsed/>
    <w:rsid w:val="00870F59"/>
    <w:rPr>
      <w:color w:val="0563C1" w:themeColor="hyperlink"/>
      <w:u w:val="single"/>
    </w:rPr>
  </w:style>
  <w:style w:type="character" w:styleId="UnresolvedMention">
    <w:name w:val="Unresolved Mention"/>
    <w:basedOn w:val="DefaultParagraphFont"/>
    <w:uiPriority w:val="99"/>
    <w:semiHidden/>
    <w:unhideWhenUsed/>
    <w:rsid w:val="00870F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52070-B910-47E4-9C13-9DD676594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Hancox</dc:creator>
  <cp:keywords/>
  <dc:description/>
  <cp:lastModifiedBy>Cynthia Hancox</cp:lastModifiedBy>
  <cp:revision>4</cp:revision>
  <dcterms:created xsi:type="dcterms:W3CDTF">2020-01-27T04:25:00Z</dcterms:created>
  <dcterms:modified xsi:type="dcterms:W3CDTF">2020-01-27T07:54:00Z</dcterms:modified>
</cp:coreProperties>
</file>